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RIAU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RIAU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30 SEPTEMBER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RIAU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RIAU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30 SEPTEMBER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Pekanbaru, 01 SEPTEMBER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RIAU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Pekanbaru, 01 SEPTEMBER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RIAU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0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Tidak ada stakeholder terkait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0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Tidak ada stakeholder terkait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Tidak ada penerimaan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Tidak ada penerimaan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-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-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-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-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